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12" w:rsidRDefault="00110DAE" w:rsidP="00356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6452FE">
        <w:rPr>
          <w:sz w:val="28"/>
          <w:szCs w:val="28"/>
        </w:rPr>
        <w:t>бюджетное общеобразовательное у</w:t>
      </w:r>
      <w:r w:rsidR="00356312">
        <w:rPr>
          <w:sz w:val="28"/>
          <w:szCs w:val="28"/>
        </w:rPr>
        <w:t>чреждение</w:t>
      </w:r>
    </w:p>
    <w:p w:rsidR="00356312" w:rsidRDefault="00110DAE" w:rsidP="0035631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56312">
        <w:rPr>
          <w:sz w:val="28"/>
          <w:szCs w:val="28"/>
        </w:rPr>
        <w:t>Кодинская</w:t>
      </w:r>
      <w:proofErr w:type="spellEnd"/>
      <w:r w:rsidR="00356312">
        <w:rPr>
          <w:sz w:val="28"/>
          <w:szCs w:val="28"/>
        </w:rPr>
        <w:t xml:space="preserve"> средняя общеобразовательная школа № 3</w:t>
      </w:r>
      <w:r>
        <w:rPr>
          <w:sz w:val="28"/>
          <w:szCs w:val="28"/>
        </w:rPr>
        <w:t>»</w:t>
      </w:r>
    </w:p>
    <w:p w:rsidR="00356312" w:rsidRDefault="00356312" w:rsidP="00356312">
      <w:pPr>
        <w:tabs>
          <w:tab w:val="left" w:pos="5670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Default="00356312" w:rsidP="00356312">
      <w:pPr>
        <w:tabs>
          <w:tab w:val="left" w:pos="56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Образовательная программа дополнительного образования</w:t>
      </w:r>
    </w:p>
    <w:p w:rsidR="00356312" w:rsidRDefault="00356312" w:rsidP="00356312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356312" w:rsidRDefault="00356312" w:rsidP="00356312">
      <w:pPr>
        <w:ind w:right="-284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«Футбол, </w:t>
      </w:r>
      <w:proofErr w:type="gramStart"/>
      <w:r>
        <w:rPr>
          <w:b/>
          <w:sz w:val="44"/>
          <w:szCs w:val="28"/>
        </w:rPr>
        <w:t>золотая</w:t>
      </w:r>
      <w:proofErr w:type="gramEnd"/>
      <w:r>
        <w:rPr>
          <w:b/>
          <w:sz w:val="44"/>
          <w:szCs w:val="28"/>
        </w:rPr>
        <w:t xml:space="preserve"> </w:t>
      </w:r>
      <w:proofErr w:type="spellStart"/>
      <w:r>
        <w:rPr>
          <w:b/>
          <w:sz w:val="44"/>
          <w:szCs w:val="28"/>
        </w:rPr>
        <w:t>бутса</w:t>
      </w:r>
      <w:proofErr w:type="spellEnd"/>
      <w:r>
        <w:rPr>
          <w:b/>
          <w:sz w:val="44"/>
          <w:szCs w:val="28"/>
        </w:rPr>
        <w:t>»</w:t>
      </w: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Default="00356312" w:rsidP="0035631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     13-17 лет (мальчики)</w:t>
      </w:r>
    </w:p>
    <w:p w:rsidR="00356312" w:rsidRDefault="00356312" w:rsidP="0035631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9-12лет (мальчики, девочки)</w:t>
      </w:r>
    </w:p>
    <w:p w:rsidR="00E94A43" w:rsidRDefault="00E94A43" w:rsidP="0035631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6-7 (мальчики)</w:t>
      </w:r>
    </w:p>
    <w:p w:rsidR="00356312" w:rsidRDefault="00356312" w:rsidP="0035631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              3 года</w:t>
      </w:r>
    </w:p>
    <w:p w:rsidR="00356312" w:rsidRDefault="00356312" w:rsidP="00356312">
      <w:pPr>
        <w:ind w:right="-284"/>
        <w:jc w:val="center"/>
        <w:rPr>
          <w:sz w:val="28"/>
          <w:szCs w:val="28"/>
        </w:rPr>
      </w:pP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Default="00356312" w:rsidP="00356312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</w:p>
    <w:p w:rsidR="00356312" w:rsidRDefault="00356312" w:rsidP="00356312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Педагог  дополнительного образования</w:t>
      </w:r>
    </w:p>
    <w:p w:rsidR="00356312" w:rsidRDefault="00356312" w:rsidP="00356312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Павлычев Денис Юрьевич</w:t>
      </w:r>
    </w:p>
    <w:p w:rsidR="00356312" w:rsidRPr="00356312" w:rsidRDefault="00356312" w:rsidP="00356312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56312" w:rsidRDefault="00356312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312" w:rsidRDefault="00356312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312" w:rsidRDefault="00110DAE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Кодинск</w:t>
      </w:r>
      <w:proofErr w:type="spellEnd"/>
    </w:p>
    <w:p w:rsidR="00356312" w:rsidRPr="00D40373" w:rsidRDefault="006452FE" w:rsidP="00110D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D40373" w:rsidRPr="00D40373" w:rsidRDefault="00D40373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Рабочая программа предназначена для</w:t>
      </w:r>
      <w:r w:rsidR="00110DAE">
        <w:rPr>
          <w:rFonts w:ascii="Times New Roman" w:eastAsia="Times New Roman" w:hAnsi="Times New Roman" w:cs="Times New Roman"/>
          <w:sz w:val="26"/>
          <w:szCs w:val="26"/>
        </w:rPr>
        <w:t xml:space="preserve"> спортивной секции «Футбол»  </w:t>
      </w:r>
      <w:r w:rsidR="007D2119">
        <w:rPr>
          <w:rFonts w:ascii="Times New Roman" w:eastAsia="Times New Roman" w:hAnsi="Times New Roman" w:cs="Times New Roman"/>
          <w:sz w:val="26"/>
          <w:szCs w:val="26"/>
        </w:rPr>
        <w:t>КСОШ №3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секцию футбола привлекаются ребята в возрасте </w:t>
      </w:r>
      <w:r w:rsidR="00E94A43">
        <w:rPr>
          <w:rFonts w:ascii="Times New Roman" w:eastAsia="Times New Roman" w:hAnsi="Times New Roman" w:cs="Times New Roman"/>
          <w:sz w:val="26"/>
          <w:szCs w:val="26"/>
        </w:rPr>
        <w:t>6-7 , 8-12 , 13 – 17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D40373" w:rsidRPr="00D40373" w:rsidRDefault="00C53DA9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рассчитана на 204 часов в год (6</w:t>
      </w:r>
      <w:r w:rsidR="00D40373" w:rsidRPr="00D40373">
        <w:rPr>
          <w:rFonts w:ascii="Times New Roman" w:eastAsia="Times New Roman" w:hAnsi="Times New Roman" w:cs="Times New Roman"/>
          <w:sz w:val="26"/>
          <w:szCs w:val="26"/>
        </w:rPr>
        <w:t xml:space="preserve"> часов в неделю) и реализуется в течение 34 учебных недель.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Целью занятий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Актуальность программы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Данная программа отличается от других тем, что основой подготовки занимающихся в секции является не только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технико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>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группе решаются определённые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укрепление здоровья и закаливание организма;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привитие интереса к систематическим занятиям футболом;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и формы обучения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Большие возможности для учебно-воспитательной работы заложены в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принципе совместной деятельности учителя и ученика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12 часов в неделю.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Словесные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Наглядные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Практические методы: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методы упражнений;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игровой;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соревновательный;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круговой тренировки.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Главным из них является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упражнений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в целом;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по частям.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круговой тренировки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обучения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индивидуальная, фронтальная, групповая, поточная.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Ожидаемый результат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результатыосвоения обучающимися программы внеурочной деятельности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мотивации к учению и познанию;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основ российской, гражданской идентичности; 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Личностными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 выбор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при поддержке других участников группы и педагога, как поступить.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Метапредметными</w:t>
      </w:r>
      <w:proofErr w:type="spellEnd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Регулятивные УУД: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определять и формулировать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цель деятельности на занятии с помощью учителя, а далее самостоятельно;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проговаривать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последовательность действий;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высказывать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своё предположение (версию) на основе данного задания, 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учиться совместно с учителем и другими воспитанниками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давать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эмоциональную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оценку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деятельности команды на занятии.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Познавательные УУД: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добывать новые знания: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находить ответы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перерабатывать полученную информацию: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выводы в результате совместной работы всей команды;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учебный материал и задания.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Коммуникативные УУД: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умение донести свою позицию до других: оформлять свою мысль.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Слушать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понимать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речь других;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совместно договариваться о правилах общения и поведения в игре и следовать им;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учиться выполнять различные роли в группе (лидера, исполнителя, критика).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Оздоровительные результаты программы внеурочной деятельности: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Раздел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История футбола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Инструктаж по ТБ. История и развитие футбола и мини-футбола в России. Гигиенические занятия и навыки. Закаливание. Режим и питание спортсмена.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Передвижения и остановки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Передвижение боком, спиной вперёд, ускорение, остановки, повороты, старты из различных исходных положений.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Комбинации из освоенных элементов техники передвижений (бег, остановки, повороты, рывки)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Удары по мячу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Удары по неподвижному и катящемуся мячу внутренней стороной стопы и средней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катящемуся мячу внутренней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неподвижному мячу внешней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катящемуся мячу внешней стороной подъема, носком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боковой частью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воротам различными способами на точность попадания мячом в цель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Угловой удар. Подача мяча в штрафную площадь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Остановка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Остановка катящегося мяча внутренней стороной стопы и подошвой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катящегося мяча внешней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мяча грудью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Остановка летящего мяча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Ведение мяча и обводка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пассивным сопро</w:t>
      </w:r>
      <w:bookmarkStart w:id="0" w:name="_GoBack"/>
      <w:bookmarkEnd w:id="0"/>
      <w:r w:rsidRPr="00D40373">
        <w:rPr>
          <w:rFonts w:ascii="Times New Roman" w:eastAsia="Times New Roman" w:hAnsi="Times New Roman" w:cs="Times New Roman"/>
          <w:sz w:val="26"/>
          <w:szCs w:val="26"/>
        </w:rPr>
        <w:t>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активным сопротивлением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Обводка с помощью обманных движений (финтов)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Отбор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Выбивание мяча ударом ногой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Вбрасывание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Вбрасывание мяча из-за боковой линии с места и с шагом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Игра вратаря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катящегося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мяча, летящего навстречу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 сверху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Отбивание мяча кулаком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Ловля мяча в падении (без фазы полёта)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Выполнение комбинаций из освоенных элементов техники перемещений и владение мячом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Ведение, удар (передача мяча), приём мяча, остановка, удар по воротам.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Тактика игры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Тактика свободного нападения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без изменения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с изменением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Нападение в игровых заданиях 3:1, 3:2, 3:3, 2:1 с атакой и без атаки ворот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Индивидуальные, групповые и командные тактические действия в нападении и защите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Двусторонняя учебная игра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Подвижные игры и эстафеты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Игры и эстафеты на закрепление и совершенствование технических приемов и тактических действий.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Игры, развивающие физические способности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подготовка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Развитие скоростно- силовых, координационных способностей, выносливости, гибкости.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Развитие быстроты.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ускорением,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силы.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Многоскоки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выносливости.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DAA" w:rsidRDefault="00E45DAA"/>
    <w:sectPr w:rsidR="00E45DAA" w:rsidSect="007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AE2"/>
    <w:multiLevelType w:val="multilevel"/>
    <w:tmpl w:val="A95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30D2"/>
    <w:multiLevelType w:val="multilevel"/>
    <w:tmpl w:val="55D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D30CB"/>
    <w:multiLevelType w:val="multilevel"/>
    <w:tmpl w:val="570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3613D"/>
    <w:multiLevelType w:val="multilevel"/>
    <w:tmpl w:val="EB4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1F"/>
    <w:multiLevelType w:val="multilevel"/>
    <w:tmpl w:val="64F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CB6"/>
    <w:multiLevelType w:val="multilevel"/>
    <w:tmpl w:val="969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667F"/>
    <w:multiLevelType w:val="multilevel"/>
    <w:tmpl w:val="DCA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73"/>
    <w:rsid w:val="00110DAE"/>
    <w:rsid w:val="00162699"/>
    <w:rsid w:val="00192927"/>
    <w:rsid w:val="00202723"/>
    <w:rsid w:val="00356312"/>
    <w:rsid w:val="003841B9"/>
    <w:rsid w:val="005B275F"/>
    <w:rsid w:val="005D7EEB"/>
    <w:rsid w:val="006452FE"/>
    <w:rsid w:val="00702254"/>
    <w:rsid w:val="007D2119"/>
    <w:rsid w:val="009B590B"/>
    <w:rsid w:val="00C53DA9"/>
    <w:rsid w:val="00D40373"/>
    <w:rsid w:val="00D82A4A"/>
    <w:rsid w:val="00E45DAA"/>
    <w:rsid w:val="00E9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h1-top">
    <w:name w:val="a-h1-top"/>
    <w:basedOn w:val="a0"/>
    <w:rsid w:val="00D40373"/>
  </w:style>
  <w:style w:type="paragraph" w:styleId="a4">
    <w:name w:val="Body Text Indent"/>
    <w:basedOn w:val="a"/>
    <w:link w:val="a5"/>
    <w:rsid w:val="00356312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56312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2023-09-21T05:59:00Z</dcterms:created>
  <dcterms:modified xsi:type="dcterms:W3CDTF">2023-09-21T05:59:00Z</dcterms:modified>
</cp:coreProperties>
</file>